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B2191">
      <w:pPr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  <w:lang w:val="en-US" w:eastAsia="zh-CN"/>
        </w:rPr>
        <w:t>附件2</w:t>
      </w:r>
    </w:p>
    <w:p w14:paraId="482A7C3B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温州市高技能人才公共实训基地院校类和企业类具体认定标准</w:t>
      </w:r>
    </w:p>
    <w:bookmarkEnd w:id="0"/>
    <w:p w14:paraId="00D6B950">
      <w:pPr>
        <w:spacing w:line="600" w:lineRule="exact"/>
        <w:jc w:val="center"/>
        <w:rPr>
          <w:rFonts w:hint="eastAsia" w:ascii="仿宋" w:hAnsi="仿宋" w:eastAsia="仿宋"/>
          <w:sz w:val="44"/>
          <w:szCs w:val="44"/>
        </w:rPr>
      </w:pPr>
    </w:p>
    <w:p w14:paraId="78389BDC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（一）申报建设“市</w:t>
      </w:r>
      <w:r>
        <w:rPr>
          <w:rFonts w:eastAsia="仿宋_GB2312"/>
          <w:sz w:val="32"/>
          <w:szCs w:val="32"/>
        </w:rPr>
        <w:t>级</w:t>
      </w:r>
      <w:r>
        <w:rPr>
          <w:rFonts w:eastAsia="仿宋_GB2312"/>
          <w:sz w:val="32"/>
          <w:szCs w:val="32"/>
          <w:lang w:val="en"/>
        </w:rPr>
        <w:t>实训基地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”的职业院校及培训机构应符合以下条件： </w:t>
      </w:r>
    </w:p>
    <w:p w14:paraId="5BCE006A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．职业院校应具备一定的人才培养规模，教学改革成效明显，教育教学质量良好。原则上相关专业年招生在200人以上；积极开展各类社会人员的技能培训，年培训规模达到500人以上。相关专业毕业生一次性就业率达95%以上。招生困难的特殊紧缺专业，标准可适当放宽。 </w:t>
      </w:r>
    </w:p>
    <w:p w14:paraId="692B03DE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．学校已与10家以上相关企业形成长期稳定、紧密和实质性的合作关系。在专业教学改革、实习实训设施建设、学生实习和就业、企业职工培训、专业师资共享等方面有实质性合作内容；学校已为企业培养培训了大批高素质技术工人，在企业发挥骨干作用，受到用人单位的好评。 </w:t>
      </w:r>
    </w:p>
    <w:p w14:paraId="72AED5CF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．已具备良好的办学基础。相关专业有一支专兼结合、结构合理的一体化专业教师队伍，一体化教师达到专业课教师总数的50%以上，高级实习指导教师、技师和高级技师占实习教师总数的40%以上。有充足的实训场地，实验实训设施能满足技能训练需要。 </w:t>
      </w:r>
    </w:p>
    <w:p w14:paraId="1E538C7D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4．已建立高级工以上等级的国家职业技能鉴定所（站）或已通过高级工以上职业技能等级认定备案，能承担社会化职业技能鉴定认定工作。</w:t>
      </w:r>
    </w:p>
    <w:p w14:paraId="267E9B16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5．学校举办者支持基地建设，并能按规定落实配套经费，确保基地规划项目如期实施。</w:t>
      </w:r>
    </w:p>
    <w:p w14:paraId="2636F171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以上条件均适用于培训机构。　　</w:t>
      </w:r>
    </w:p>
    <w:p w14:paraId="62D82BB9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（二）申报“市</w:t>
      </w:r>
      <w:r>
        <w:rPr>
          <w:rFonts w:eastAsia="仿宋_GB2312"/>
          <w:sz w:val="32"/>
          <w:szCs w:val="32"/>
        </w:rPr>
        <w:t>级</w:t>
      </w:r>
      <w:r>
        <w:rPr>
          <w:rFonts w:eastAsia="仿宋_GB2312"/>
          <w:sz w:val="32"/>
          <w:szCs w:val="32"/>
          <w:lang w:val="en"/>
        </w:rPr>
        <w:t>实训基地</w:t>
      </w:r>
      <w:r>
        <w:rPr>
          <w:rFonts w:hint="eastAsia" w:ascii="仿宋_GB2312" w:hAnsi="仿宋_GB2312" w:eastAsia="仿宋_GB2312" w:cs="仿宋_GB2312"/>
          <w:sz w:val="32"/>
          <w:szCs w:val="32"/>
        </w:rPr>
        <w:t>”建设</w:t>
      </w:r>
      <w:r>
        <w:rPr>
          <w:rFonts w:ascii="仿宋_GB2312" w:hAnsi="仿宋_GB2312" w:eastAsia="仿宋_GB2312" w:cs="仿宋_GB2312"/>
          <w:sz w:val="32"/>
          <w:szCs w:val="32"/>
          <w:lang w:val="e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的行业、企业应符合以下条件：</w:t>
      </w:r>
    </w:p>
    <w:p w14:paraId="4CC13823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1．属于先进制造业、现代服务业领域内的大中型企业或当地支柱行业；</w:t>
      </w:r>
    </w:p>
    <w:p w14:paraId="7F19ECE9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2．重视支持技能人才的培养，能按规定落实配套经费，确保基地规划项目如期实施；</w:t>
      </w:r>
    </w:p>
    <w:p w14:paraId="6C7687BB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3．有能力开展100人以上培训鉴定（认定）的场所、设施设备，培训鉴定认定工作规范有序，原则上应已建立高级工以上等级的国家职业技能鉴定所（站）或已通过高级工以上职业技能等级认定备案。 </w:t>
      </w:r>
    </w:p>
    <w:p w14:paraId="558425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012F2"/>
    <w:rsid w:val="0250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2024-11-29T07:25:00Z</dcterms:created>
  <dc:creator>Stella PAN</dc:creator>
  <cp:lastModifiedBy>Stella PAN</cp:lastModifiedBy>
  <dcterms:modified xsi:type="dcterms:W3CDTF">2024-11-29T07:26:17Z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8B899FEAF7D3462AAE28165ACEC9FEF2_11</vt:lpwstr>
  </property>
</Properties>
</file>