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80" w:rsidRDefault="00A0121B">
      <w:pPr>
        <w:jc w:val="center"/>
        <w:rPr>
          <w:b/>
          <w:color w:val="FF0000"/>
          <w:sz w:val="44"/>
          <w:szCs w:val="44"/>
        </w:rPr>
      </w:pPr>
      <w:r>
        <w:rPr>
          <w:b/>
          <w:color w:val="FF0000"/>
          <w:sz w:val="44"/>
          <w:szCs w:val="44"/>
        </w:rPr>
        <w:t>浙江省</w:t>
      </w:r>
      <w:r>
        <w:rPr>
          <w:rFonts w:hint="eastAsia"/>
          <w:b/>
          <w:color w:val="FF0000"/>
          <w:sz w:val="44"/>
          <w:szCs w:val="44"/>
        </w:rPr>
        <w:t>教育厅</w:t>
      </w:r>
      <w:r>
        <w:rPr>
          <w:b/>
          <w:color w:val="FF0000"/>
          <w:sz w:val="44"/>
          <w:szCs w:val="44"/>
        </w:rPr>
        <w:t>高等学校师资培训中心</w:t>
      </w:r>
    </w:p>
    <w:p w:rsidR="00E32780" w:rsidRDefault="00E32780">
      <w:pPr>
        <w:jc w:val="center"/>
        <w:rPr>
          <w:b/>
          <w:color w:val="FF0000"/>
          <w:sz w:val="44"/>
          <w:szCs w:val="44"/>
        </w:rPr>
      </w:pPr>
      <w:r>
        <w:rPr>
          <w:b/>
          <w:color w:val="FF0000"/>
          <w:sz w:val="44"/>
          <w:szCs w:val="44"/>
        </w:rPr>
        <w:pict>
          <v:shapetype id="_x0000_t32" coordsize="21600,21600" o:spt="32" o:oned="t" path="m,l21600,21600e" filled="f">
            <v:path arrowok="t" fillok="f" o:connecttype="none"/>
            <o:lock v:ext="edit" shapetype="t"/>
          </v:shapetype>
          <v:shape id="_x0000_s2051" type="#_x0000_t32" style="position:absolute;left:0;text-align:left;margin-left:-8.25pt;margin-top:8.55pt;width:6in;height:0;z-index:251658240" o:connectortype="straight" strokecolor="red" strokeweight="1.5pt"/>
        </w:pict>
      </w:r>
    </w:p>
    <w:p w:rsidR="00E32780" w:rsidRDefault="00A0121B">
      <w:pPr>
        <w:ind w:right="420"/>
        <w:jc w:val="right"/>
        <w:rPr>
          <w:szCs w:val="21"/>
        </w:rPr>
      </w:pPr>
      <w:r>
        <w:rPr>
          <w:rFonts w:hint="eastAsia"/>
          <w:szCs w:val="21"/>
        </w:rPr>
        <w:t>浙高师培字〔</w:t>
      </w:r>
      <w:r>
        <w:rPr>
          <w:szCs w:val="21"/>
        </w:rPr>
        <w:t>201</w:t>
      </w:r>
      <w:r>
        <w:rPr>
          <w:rFonts w:hint="eastAsia"/>
          <w:szCs w:val="21"/>
        </w:rPr>
        <w:t>7</w:t>
      </w:r>
      <w:r>
        <w:rPr>
          <w:rFonts w:hint="eastAsia"/>
          <w:szCs w:val="21"/>
        </w:rPr>
        <w:t>〕</w:t>
      </w:r>
      <w:r w:rsidR="006E1599">
        <w:rPr>
          <w:rFonts w:hint="eastAsia"/>
          <w:szCs w:val="21"/>
        </w:rPr>
        <w:t>3</w:t>
      </w:r>
      <w:r>
        <w:rPr>
          <w:rFonts w:hint="eastAsia"/>
          <w:szCs w:val="21"/>
        </w:rPr>
        <w:t>号</w:t>
      </w:r>
    </w:p>
    <w:p w:rsidR="00E32780" w:rsidRDefault="00A0121B">
      <w:pPr>
        <w:jc w:val="center"/>
        <w:rPr>
          <w:b/>
          <w:sz w:val="36"/>
          <w:szCs w:val="36"/>
        </w:rPr>
      </w:pPr>
      <w:r>
        <w:rPr>
          <w:b/>
          <w:sz w:val="36"/>
          <w:szCs w:val="36"/>
        </w:rPr>
        <w:t>关于</w:t>
      </w:r>
      <w:r>
        <w:rPr>
          <w:rFonts w:hint="eastAsia"/>
          <w:b/>
          <w:sz w:val="36"/>
          <w:szCs w:val="36"/>
        </w:rPr>
        <w:t>组织</w:t>
      </w:r>
      <w:r>
        <w:rPr>
          <w:b/>
          <w:sz w:val="36"/>
          <w:szCs w:val="36"/>
        </w:rPr>
        <w:t>浙江省高校微课教学比赛的通知</w:t>
      </w:r>
    </w:p>
    <w:p w:rsidR="00E32780" w:rsidRDefault="00A0121B">
      <w:pPr>
        <w:rPr>
          <w:rFonts w:ascii="仿宋" w:eastAsia="仿宋" w:hAnsi="仿宋"/>
          <w:sz w:val="28"/>
          <w:szCs w:val="28"/>
        </w:rPr>
      </w:pPr>
      <w:r>
        <w:rPr>
          <w:rFonts w:ascii="仿宋" w:eastAsia="仿宋" w:hAnsi="仿宋"/>
          <w:sz w:val="28"/>
          <w:szCs w:val="28"/>
        </w:rPr>
        <w:t>各高等院校</w:t>
      </w:r>
      <w:r>
        <w:rPr>
          <w:rFonts w:ascii="仿宋" w:eastAsia="仿宋" w:hAnsi="仿宋" w:hint="eastAsia"/>
          <w:sz w:val="28"/>
          <w:szCs w:val="28"/>
        </w:rPr>
        <w:t>：</w:t>
      </w:r>
    </w:p>
    <w:p w:rsidR="00E32780" w:rsidRDefault="00A0121B">
      <w:pPr>
        <w:ind w:firstLine="555"/>
        <w:rPr>
          <w:rFonts w:ascii="仿宋" w:eastAsia="仿宋" w:hAnsi="仿宋"/>
          <w:sz w:val="28"/>
          <w:szCs w:val="28"/>
        </w:rPr>
      </w:pPr>
      <w:r>
        <w:rPr>
          <w:rFonts w:ascii="仿宋" w:eastAsia="仿宋" w:hAnsi="仿宋" w:hint="eastAsia"/>
          <w:sz w:val="28"/>
          <w:szCs w:val="28"/>
        </w:rPr>
        <w:t>为贯彻落实《国务院关于加强教师队伍建设的意见》和《教育部关于全面提高高等教育质量的若干意见》精神，为进一步推动高校教师专业发展改革，促进信息技术和学科教学融合，推进数字化优质教学资源共建共享，经研究决定启动</w:t>
      </w:r>
      <w:r>
        <w:rPr>
          <w:rFonts w:ascii="仿宋" w:eastAsia="仿宋" w:hAnsi="仿宋" w:hint="eastAsia"/>
          <w:sz w:val="28"/>
          <w:szCs w:val="28"/>
        </w:rPr>
        <w:t>2017</w:t>
      </w:r>
      <w:r>
        <w:rPr>
          <w:rFonts w:ascii="仿宋" w:eastAsia="仿宋" w:hAnsi="仿宋" w:hint="eastAsia"/>
          <w:sz w:val="28"/>
          <w:szCs w:val="28"/>
        </w:rPr>
        <w:t>年浙江省高校微课教学比赛。</w:t>
      </w:r>
    </w:p>
    <w:p w:rsidR="00E32780" w:rsidRDefault="00A0121B">
      <w:pPr>
        <w:ind w:firstLine="555"/>
        <w:rPr>
          <w:rFonts w:ascii="仿宋" w:eastAsia="仿宋" w:hAnsi="仿宋"/>
          <w:sz w:val="28"/>
          <w:szCs w:val="28"/>
        </w:rPr>
      </w:pPr>
      <w:r>
        <w:rPr>
          <w:rFonts w:ascii="仿宋" w:eastAsia="仿宋" w:hAnsi="仿宋" w:hint="eastAsia"/>
          <w:sz w:val="28"/>
          <w:szCs w:val="28"/>
        </w:rPr>
        <w:t>本届微课比赛分本科、高职、外语（单独）三个组别，包含视频和文本两种类型。通过微课评审平台（</w:t>
      </w:r>
      <w:r>
        <w:rPr>
          <w:rFonts w:ascii="仿宋" w:eastAsia="仿宋" w:hAnsi="仿宋" w:hint="eastAsia"/>
          <w:sz w:val="28"/>
          <w:szCs w:val="28"/>
        </w:rPr>
        <w:t>www.mocedu.com</w:t>
      </w:r>
      <w:r>
        <w:rPr>
          <w:rFonts w:ascii="仿宋" w:eastAsia="仿宋" w:hAnsi="仿宋" w:hint="eastAsia"/>
          <w:sz w:val="28"/>
          <w:szCs w:val="28"/>
        </w:rPr>
        <w:t>）提交，按初赛、决赛两个阶段进行。初赛由各院校组织，决赛由浙江省高校师资培训中心主办，高等教育出版社浙江省教学服务中心承办。初赛截止日期至</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07</w:t>
      </w:r>
      <w:r>
        <w:rPr>
          <w:rFonts w:ascii="仿宋" w:eastAsia="仿宋" w:hAnsi="仿宋" w:hint="eastAsia"/>
          <w:sz w:val="28"/>
          <w:szCs w:val="28"/>
        </w:rPr>
        <w:t>月</w:t>
      </w:r>
      <w:r>
        <w:rPr>
          <w:rFonts w:ascii="仿宋" w:eastAsia="仿宋" w:hAnsi="仿宋" w:hint="eastAsia"/>
          <w:sz w:val="28"/>
          <w:szCs w:val="28"/>
        </w:rPr>
        <w:t>7</w:t>
      </w:r>
      <w:r>
        <w:rPr>
          <w:rFonts w:ascii="仿宋" w:eastAsia="仿宋" w:hAnsi="仿宋" w:hint="eastAsia"/>
          <w:sz w:val="28"/>
          <w:szCs w:val="28"/>
        </w:rPr>
        <w:t>日</w:t>
      </w:r>
      <w:r>
        <w:rPr>
          <w:rFonts w:ascii="仿宋" w:eastAsia="仿宋" w:hAnsi="仿宋" w:hint="eastAsia"/>
          <w:sz w:val="28"/>
          <w:szCs w:val="28"/>
        </w:rPr>
        <w:t>;</w:t>
      </w:r>
      <w:r>
        <w:rPr>
          <w:rFonts w:ascii="仿宋" w:eastAsia="仿宋" w:hAnsi="仿宋" w:hint="eastAsia"/>
          <w:sz w:val="28"/>
          <w:szCs w:val="28"/>
        </w:rPr>
        <w:t>决赛截止日期至</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09</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r>
        <w:rPr>
          <w:rFonts w:ascii="宋体" w:hAnsi="宋体" w:cs="宋体" w:hint="eastAsia"/>
          <w:kern w:val="0"/>
          <w:sz w:val="28"/>
          <w:szCs w:val="28"/>
        </w:rPr>
        <w:t>。</w:t>
      </w:r>
      <w:r>
        <w:rPr>
          <w:rFonts w:ascii="仿宋" w:eastAsia="仿宋" w:hAnsi="仿宋" w:hint="eastAsia"/>
          <w:sz w:val="28"/>
          <w:szCs w:val="28"/>
        </w:rPr>
        <w:t>优秀组织单位和获奖作品由浙江省高等学校师资培训中心颁发荣誉证书。参赛作品著作权归属作者，主办方和承办方享有作品网络传播权。</w:t>
      </w:r>
    </w:p>
    <w:p w:rsidR="00E32780" w:rsidRDefault="00A0121B">
      <w:pPr>
        <w:ind w:firstLine="555"/>
        <w:rPr>
          <w:rFonts w:ascii="仿宋" w:eastAsia="仿宋" w:hAnsi="仿宋"/>
          <w:sz w:val="28"/>
          <w:szCs w:val="28"/>
        </w:rPr>
      </w:pPr>
      <w:r>
        <w:rPr>
          <w:rFonts w:ascii="仿宋" w:eastAsia="仿宋" w:hAnsi="仿宋"/>
          <w:sz w:val="28"/>
          <w:szCs w:val="28"/>
        </w:rPr>
        <w:t>比赛启动会</w:t>
      </w:r>
      <w:r>
        <w:rPr>
          <w:rFonts w:ascii="仿宋" w:eastAsia="仿宋" w:hAnsi="仿宋" w:hint="eastAsia"/>
          <w:sz w:val="28"/>
          <w:szCs w:val="28"/>
        </w:rPr>
        <w:t>、</w:t>
      </w:r>
      <w:r>
        <w:rPr>
          <w:rFonts w:ascii="仿宋" w:eastAsia="仿宋" w:hAnsi="仿宋"/>
          <w:sz w:val="28"/>
          <w:szCs w:val="28"/>
        </w:rPr>
        <w:t>比赛方案及评审事宜详见附件</w:t>
      </w:r>
      <w:bookmarkStart w:id="0" w:name="_GoBack"/>
      <w:bookmarkEnd w:id="0"/>
      <w:r>
        <w:rPr>
          <w:rFonts w:ascii="仿宋" w:eastAsia="仿宋" w:hAnsi="仿宋" w:hint="eastAsia"/>
          <w:sz w:val="28"/>
          <w:szCs w:val="28"/>
        </w:rPr>
        <w:t>（</w:t>
      </w:r>
      <w:r>
        <w:rPr>
          <w:rFonts w:ascii="仿宋" w:eastAsia="仿宋" w:hAnsi="仿宋" w:hint="eastAsia"/>
          <w:sz w:val="28"/>
          <w:szCs w:val="28"/>
        </w:rPr>
        <w:t>2017</w:t>
      </w:r>
      <w:r>
        <w:rPr>
          <w:rFonts w:ascii="仿宋" w:eastAsia="仿宋" w:hAnsi="仿宋" w:hint="eastAsia"/>
          <w:sz w:val="28"/>
          <w:szCs w:val="28"/>
        </w:rPr>
        <w:t>年浙江省高校微课教学比赛</w:t>
      </w:r>
      <w:r>
        <w:rPr>
          <w:rFonts w:ascii="仿宋" w:eastAsia="仿宋" w:hAnsi="仿宋" w:hint="eastAsia"/>
          <w:sz w:val="28"/>
          <w:szCs w:val="28"/>
        </w:rPr>
        <w:t>方案）</w:t>
      </w:r>
    </w:p>
    <w:p w:rsidR="00E32780" w:rsidRDefault="00A0121B">
      <w:pPr>
        <w:ind w:firstLine="555"/>
        <w:rPr>
          <w:rFonts w:ascii="仿宋" w:eastAsia="仿宋" w:hAnsi="仿宋"/>
          <w:sz w:val="28"/>
          <w:szCs w:val="28"/>
        </w:rPr>
      </w:pPr>
      <w:r>
        <w:rPr>
          <w:rFonts w:ascii="仿宋" w:eastAsia="仿宋" w:hAnsi="仿宋" w:hint="eastAsia"/>
          <w:sz w:val="28"/>
          <w:szCs w:val="28"/>
        </w:rPr>
        <w:t>赛事咨询：</w:t>
      </w:r>
      <w:r>
        <w:rPr>
          <w:rFonts w:ascii="仿宋" w:eastAsia="仿宋" w:hAnsi="仿宋" w:hint="eastAsia"/>
          <w:sz w:val="28"/>
          <w:szCs w:val="28"/>
        </w:rPr>
        <w:t xml:space="preserve"> </w:t>
      </w:r>
      <w:r>
        <w:rPr>
          <w:rFonts w:ascii="仿宋" w:eastAsia="仿宋" w:hAnsi="仿宋" w:hint="eastAsia"/>
          <w:sz w:val="28"/>
          <w:szCs w:val="28"/>
        </w:rPr>
        <w:t>王昱</w:t>
      </w:r>
      <w:r>
        <w:rPr>
          <w:rFonts w:ascii="仿宋" w:eastAsia="仿宋" w:hAnsi="仿宋" w:hint="eastAsia"/>
          <w:sz w:val="28"/>
          <w:szCs w:val="28"/>
        </w:rPr>
        <w:t xml:space="preserve"> </w:t>
      </w:r>
      <w:r>
        <w:rPr>
          <w:rFonts w:ascii="仿宋" w:eastAsia="仿宋" w:hAnsi="仿宋" w:hint="eastAsia"/>
          <w:sz w:val="28"/>
          <w:szCs w:val="28"/>
        </w:rPr>
        <w:t>0579-82282447</w:t>
      </w:r>
      <w:r>
        <w:rPr>
          <w:rFonts w:ascii="仿宋" w:eastAsia="仿宋" w:hAnsi="仿宋" w:hint="eastAsia"/>
          <w:sz w:val="28"/>
          <w:szCs w:val="28"/>
        </w:rPr>
        <w:t>浙江省高等学校师资培训中心</w:t>
      </w:r>
    </w:p>
    <w:p w:rsidR="00E32780" w:rsidRDefault="00A0121B">
      <w:pPr>
        <w:ind w:firstLine="55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袁波</w:t>
      </w:r>
      <w:r>
        <w:rPr>
          <w:rFonts w:ascii="仿宋" w:eastAsia="仿宋" w:hAnsi="仿宋" w:hint="eastAsia"/>
          <w:sz w:val="28"/>
          <w:szCs w:val="28"/>
        </w:rPr>
        <w:t>18258888922</w:t>
      </w:r>
      <w:r>
        <w:rPr>
          <w:rFonts w:ascii="仿宋" w:eastAsia="仿宋" w:hAnsi="仿宋" w:hint="eastAsia"/>
          <w:sz w:val="28"/>
          <w:szCs w:val="28"/>
        </w:rPr>
        <w:t>高等教育出版社浙江教服中心</w:t>
      </w:r>
    </w:p>
    <w:p w:rsidR="00E32780" w:rsidRDefault="00A0121B">
      <w:pPr>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2017</w:t>
      </w:r>
      <w:r>
        <w:rPr>
          <w:rFonts w:ascii="仿宋" w:eastAsia="仿宋" w:hAnsi="仿宋" w:hint="eastAsia"/>
          <w:sz w:val="28"/>
          <w:szCs w:val="28"/>
        </w:rPr>
        <w:t>年浙江省高校微课教学比赛方案</w:t>
      </w:r>
    </w:p>
    <w:p w:rsidR="00E32780" w:rsidRDefault="00A0121B">
      <w:pPr>
        <w:ind w:firstLineChars="1497" w:firstLine="4192"/>
        <w:rPr>
          <w:rFonts w:ascii="仿宋" w:eastAsia="仿宋" w:hAnsi="仿宋"/>
          <w:sz w:val="28"/>
          <w:szCs w:val="28"/>
        </w:rPr>
      </w:pPr>
      <w:r>
        <w:rPr>
          <w:rFonts w:ascii="仿宋" w:eastAsia="仿宋" w:hAnsi="仿宋" w:hint="eastAsia"/>
          <w:sz w:val="28"/>
          <w:szCs w:val="28"/>
        </w:rPr>
        <w:t>浙江省高等学校师资培训中心</w:t>
      </w:r>
    </w:p>
    <w:p w:rsidR="00E32780" w:rsidRDefault="00A0121B">
      <w:pPr>
        <w:ind w:firstLineChars="1797" w:firstLine="5032"/>
        <w:rPr>
          <w:rFonts w:ascii="仿宋" w:eastAsia="仿宋" w:hAnsi="仿宋"/>
          <w:sz w:val="28"/>
          <w:szCs w:val="28"/>
        </w:rPr>
      </w:pP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5</w:t>
      </w:r>
      <w:r>
        <w:rPr>
          <w:rFonts w:ascii="仿宋" w:eastAsia="仿宋" w:hAnsi="仿宋" w:hint="eastAsia"/>
          <w:sz w:val="28"/>
          <w:szCs w:val="28"/>
        </w:rPr>
        <w:t>日</w:t>
      </w:r>
    </w:p>
    <w:sectPr w:rsidR="00E32780" w:rsidSect="00E327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1B" w:rsidRDefault="00A0121B" w:rsidP="006E1599">
      <w:r>
        <w:separator/>
      </w:r>
    </w:p>
  </w:endnote>
  <w:endnote w:type="continuationSeparator" w:id="1">
    <w:p w:rsidR="00A0121B" w:rsidRDefault="00A0121B" w:rsidP="006E1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1B" w:rsidRDefault="00A0121B" w:rsidP="006E1599">
      <w:r>
        <w:separator/>
      </w:r>
    </w:p>
  </w:footnote>
  <w:footnote w:type="continuationSeparator" w:id="1">
    <w:p w:rsidR="00A0121B" w:rsidRDefault="00A0121B" w:rsidP="006E1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4EE"/>
    <w:rsid w:val="00016106"/>
    <w:rsid w:val="00032C68"/>
    <w:rsid w:val="000B38FF"/>
    <w:rsid w:val="00102134"/>
    <w:rsid w:val="0012614F"/>
    <w:rsid w:val="001645E6"/>
    <w:rsid w:val="00194D7B"/>
    <w:rsid w:val="001A3934"/>
    <w:rsid w:val="001B6EFA"/>
    <w:rsid w:val="001E7F38"/>
    <w:rsid w:val="00240C20"/>
    <w:rsid w:val="00284366"/>
    <w:rsid w:val="0028754B"/>
    <w:rsid w:val="002929B0"/>
    <w:rsid w:val="002C72A0"/>
    <w:rsid w:val="002D14D6"/>
    <w:rsid w:val="003058E0"/>
    <w:rsid w:val="003205DD"/>
    <w:rsid w:val="00376CE7"/>
    <w:rsid w:val="00384E1F"/>
    <w:rsid w:val="003C2455"/>
    <w:rsid w:val="003C2904"/>
    <w:rsid w:val="003D376E"/>
    <w:rsid w:val="00484DF0"/>
    <w:rsid w:val="004E2AB3"/>
    <w:rsid w:val="005375EC"/>
    <w:rsid w:val="00586FBC"/>
    <w:rsid w:val="005A49D9"/>
    <w:rsid w:val="005A7136"/>
    <w:rsid w:val="005B081C"/>
    <w:rsid w:val="006049D3"/>
    <w:rsid w:val="00650EC0"/>
    <w:rsid w:val="0065151C"/>
    <w:rsid w:val="00682764"/>
    <w:rsid w:val="006A26C5"/>
    <w:rsid w:val="006C3489"/>
    <w:rsid w:val="006E1599"/>
    <w:rsid w:val="006E6AB7"/>
    <w:rsid w:val="0070468B"/>
    <w:rsid w:val="0073072A"/>
    <w:rsid w:val="007A24E7"/>
    <w:rsid w:val="007A363A"/>
    <w:rsid w:val="007E7A2A"/>
    <w:rsid w:val="007F06B6"/>
    <w:rsid w:val="008358B8"/>
    <w:rsid w:val="00855523"/>
    <w:rsid w:val="008620D6"/>
    <w:rsid w:val="00864D09"/>
    <w:rsid w:val="008B7865"/>
    <w:rsid w:val="00903DF9"/>
    <w:rsid w:val="00927B6F"/>
    <w:rsid w:val="00943EE4"/>
    <w:rsid w:val="009B4348"/>
    <w:rsid w:val="009D3BC2"/>
    <w:rsid w:val="00A0121B"/>
    <w:rsid w:val="00A52120"/>
    <w:rsid w:val="00A56CDE"/>
    <w:rsid w:val="00A57518"/>
    <w:rsid w:val="00A700AD"/>
    <w:rsid w:val="00A94E59"/>
    <w:rsid w:val="00AE219F"/>
    <w:rsid w:val="00B03231"/>
    <w:rsid w:val="00BD3C2A"/>
    <w:rsid w:val="00BD5ABF"/>
    <w:rsid w:val="00BD5E07"/>
    <w:rsid w:val="00BE3C05"/>
    <w:rsid w:val="00BE64EE"/>
    <w:rsid w:val="00C216EB"/>
    <w:rsid w:val="00C41706"/>
    <w:rsid w:val="00C51885"/>
    <w:rsid w:val="00C70AA2"/>
    <w:rsid w:val="00C7411D"/>
    <w:rsid w:val="00C8116B"/>
    <w:rsid w:val="00CA66BB"/>
    <w:rsid w:val="00CE02F0"/>
    <w:rsid w:val="00D103C1"/>
    <w:rsid w:val="00D35D48"/>
    <w:rsid w:val="00D73713"/>
    <w:rsid w:val="00D759CC"/>
    <w:rsid w:val="00D81F84"/>
    <w:rsid w:val="00DA0E5E"/>
    <w:rsid w:val="00DA3A4C"/>
    <w:rsid w:val="00DE4213"/>
    <w:rsid w:val="00E05B6B"/>
    <w:rsid w:val="00E32780"/>
    <w:rsid w:val="00E35B3B"/>
    <w:rsid w:val="00EB6AE3"/>
    <w:rsid w:val="00ED55AD"/>
    <w:rsid w:val="00F03142"/>
    <w:rsid w:val="00F4747C"/>
    <w:rsid w:val="00F667CD"/>
    <w:rsid w:val="00F73EDE"/>
    <w:rsid w:val="00F74A2D"/>
    <w:rsid w:val="00FB1B6B"/>
    <w:rsid w:val="00FD1675"/>
    <w:rsid w:val="0E470F1D"/>
    <w:rsid w:val="1F5E6C34"/>
    <w:rsid w:val="238002CA"/>
    <w:rsid w:val="2B512DDC"/>
    <w:rsid w:val="2CBC077F"/>
    <w:rsid w:val="47A161D0"/>
    <w:rsid w:val="4C9B5273"/>
    <w:rsid w:val="4D356AF6"/>
    <w:rsid w:val="56EC1F5B"/>
    <w:rsid w:val="5D214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327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327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32780"/>
    <w:rPr>
      <w:sz w:val="18"/>
      <w:szCs w:val="18"/>
    </w:rPr>
  </w:style>
  <w:style w:type="character" w:customStyle="1" w:styleId="Char">
    <w:name w:val="页脚 Char"/>
    <w:basedOn w:val="a0"/>
    <w:link w:val="a3"/>
    <w:uiPriority w:val="99"/>
    <w:semiHidden/>
    <w:qFormat/>
    <w:rsid w:val="00E3278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CE7576AA-B130-4488-A7F9-51907B329F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WORKGROUP</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袁波</cp:lastModifiedBy>
  <cp:revision>38</cp:revision>
  <dcterms:created xsi:type="dcterms:W3CDTF">2016-04-21T01:43:00Z</dcterms:created>
  <dcterms:modified xsi:type="dcterms:W3CDTF">2017-03-14T07:09:00Z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